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C5" w:rsidRDefault="00863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54FC5" w:rsidRDefault="0086373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54FC5">
        <w:tc>
          <w:tcPr>
            <w:tcW w:w="3261" w:type="dxa"/>
            <w:shd w:val="clear" w:color="auto" w:fill="E7E6E6" w:themeFill="background2"/>
          </w:tcPr>
          <w:p w:rsidR="00054FC5" w:rsidRDefault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4FC5" w:rsidRDefault="00863735" w:rsidP="00863735">
            <w:pPr>
              <w:ind w:left="8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И</w:t>
            </w:r>
            <w:r w:rsidRPr="00863735">
              <w:rPr>
                <w:sz w:val="24"/>
                <w:szCs w:val="24"/>
              </w:rPr>
              <w:t xml:space="preserve">стория и перспективы развития </w:t>
            </w:r>
            <w:bookmarkStart w:id="0" w:name="__DdeLink__11285_2507319964"/>
            <w:r w:rsidRPr="00863735">
              <w:rPr>
                <w:color w:val="000000"/>
                <w:sz w:val="24"/>
                <w:szCs w:val="24"/>
              </w:rPr>
              <w:t>анализа и аудита</w:t>
            </w:r>
            <w:bookmarkEnd w:id="0"/>
          </w:p>
        </w:tc>
      </w:tr>
      <w:tr w:rsidR="00054FC5">
        <w:tc>
          <w:tcPr>
            <w:tcW w:w="3261" w:type="dxa"/>
            <w:shd w:val="clear" w:color="auto" w:fill="E7E6E6" w:themeFill="background2"/>
          </w:tcPr>
          <w:p w:rsidR="00054FC5" w:rsidRDefault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54FC5" w:rsidRDefault="00863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054FC5" w:rsidRDefault="00863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054FC5">
        <w:tc>
          <w:tcPr>
            <w:tcW w:w="3261" w:type="dxa"/>
            <w:shd w:val="clear" w:color="auto" w:fill="E7E6E6" w:themeFill="background2"/>
          </w:tcPr>
          <w:p w:rsidR="00054FC5" w:rsidRDefault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4FC5" w:rsidRDefault="00863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учет, анализ и аудит</w:t>
            </w:r>
          </w:p>
        </w:tc>
      </w:tr>
      <w:tr w:rsidR="00054FC5">
        <w:tc>
          <w:tcPr>
            <w:tcW w:w="3261" w:type="dxa"/>
            <w:shd w:val="clear" w:color="auto" w:fill="E7E6E6" w:themeFill="background2"/>
          </w:tcPr>
          <w:p w:rsidR="00054FC5" w:rsidRDefault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4FC5" w:rsidRDefault="00863735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54FC5">
        <w:tc>
          <w:tcPr>
            <w:tcW w:w="3261" w:type="dxa"/>
            <w:shd w:val="clear" w:color="auto" w:fill="E7E6E6" w:themeFill="background2"/>
          </w:tcPr>
          <w:p w:rsidR="00054FC5" w:rsidRDefault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4FC5" w:rsidRDefault="00863735">
            <w:r>
              <w:rPr>
                <w:sz w:val="22"/>
                <w:szCs w:val="22"/>
              </w:rPr>
              <w:t>Зачет</w:t>
            </w:r>
          </w:p>
        </w:tc>
      </w:tr>
      <w:tr w:rsidR="00054FC5">
        <w:tc>
          <w:tcPr>
            <w:tcW w:w="3261" w:type="dxa"/>
            <w:shd w:val="clear" w:color="auto" w:fill="E7E6E6" w:themeFill="background2"/>
          </w:tcPr>
          <w:p w:rsidR="00054FC5" w:rsidRDefault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4FC5" w:rsidRDefault="00863735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бухгалтерского учета и аудита</w:t>
            </w:r>
          </w:p>
        </w:tc>
      </w:tr>
      <w:tr w:rsidR="00054FC5">
        <w:tc>
          <w:tcPr>
            <w:tcW w:w="10490" w:type="dxa"/>
            <w:gridSpan w:val="3"/>
            <w:shd w:val="clear" w:color="auto" w:fill="E7E6E6" w:themeFill="background2"/>
          </w:tcPr>
          <w:p w:rsidR="00054FC5" w:rsidRDefault="00863735" w:rsidP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054FC5">
        <w:tc>
          <w:tcPr>
            <w:tcW w:w="10490" w:type="dxa"/>
            <w:gridSpan w:val="3"/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sz w:val="20"/>
                <w:lang w:eastAsia="en-US"/>
              </w:rPr>
              <w:t>Возникновение анализа хозяйственной деятельности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color w:val="000000"/>
                <w:sz w:val="20"/>
                <w:lang w:eastAsia="en-US"/>
              </w:rPr>
              <w:t>История и перспективы развития экономического анализа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color w:val="000000"/>
                <w:sz w:val="20"/>
                <w:lang w:eastAsia="en-US"/>
              </w:rPr>
              <w:t>Экономический анализ в условиях царской России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color w:val="000000"/>
                <w:sz w:val="20"/>
                <w:lang w:eastAsia="en-US"/>
              </w:rPr>
              <w:t>Этапы анализа в советский период истории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color w:val="000000"/>
                <w:sz w:val="20"/>
                <w:lang w:eastAsia="en-US"/>
              </w:rPr>
              <w:t>Экономический анализ в период перехода к рыночной экономике в России и в условиях укрепления рыночных отношений и реформирования бухгалтерского учета и отчетности в соответствии с международными стандартами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sz w:val="20"/>
                <w:lang w:eastAsia="en-US"/>
              </w:rPr>
              <w:t>Исторические предпосылки зарождения аудиторской деятельности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sz w:val="20"/>
                <w:lang w:eastAsia="en-US"/>
              </w:rPr>
              <w:t>Профессиональные объединения  бухгалтеров и аудиторов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54FC5" w:rsidRDefault="00863735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  <w:lang w:eastAsia="en-US"/>
              </w:rPr>
              <w:t>Тема «</w:t>
            </w:r>
            <w:r>
              <w:rPr>
                <w:sz w:val="20"/>
                <w:lang w:eastAsia="en-US"/>
              </w:rPr>
              <w:t>Организация аудиторской деятельности в России</w:t>
            </w:r>
            <w:r>
              <w:rPr>
                <w:b/>
                <w:sz w:val="20"/>
                <w:lang w:eastAsia="en-US"/>
              </w:rPr>
              <w:t>»</w:t>
            </w:r>
          </w:p>
        </w:tc>
      </w:tr>
      <w:tr w:rsidR="00054FC5">
        <w:tc>
          <w:tcPr>
            <w:tcW w:w="10490" w:type="dxa"/>
            <w:gridSpan w:val="3"/>
            <w:shd w:val="clear" w:color="auto" w:fill="E7E6E6" w:themeFill="background2"/>
          </w:tcPr>
          <w:p w:rsidR="00054FC5" w:rsidRDefault="0086373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54FC5">
        <w:tc>
          <w:tcPr>
            <w:tcW w:w="10490" w:type="dxa"/>
            <w:gridSpan w:val="3"/>
            <w:shd w:val="clear" w:color="auto" w:fill="auto"/>
          </w:tcPr>
          <w:p w:rsidR="00054FC5" w:rsidRDefault="00863735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054FC5" w:rsidRDefault="00863735">
            <w:pPr>
              <w:widowControl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Бухгалтерское дело [Электронный ресурс</w:t>
            </w:r>
            <w:proofErr w:type="gramStart"/>
            <w:r>
              <w:rPr>
                <w:sz w:val="18"/>
                <w:szCs w:val="18"/>
              </w:rPr>
              <w:t>] :</w:t>
            </w:r>
            <w:proofErr w:type="gramEnd"/>
            <w:r>
              <w:rPr>
                <w:sz w:val="18"/>
                <w:szCs w:val="18"/>
              </w:rPr>
              <w:t xml:space="preserve"> учебное пособие для студентов вузов, обучающихся по направлению подготовки 38.03.01 "Экономика" (квалификация (степень) «бакалавр») / [Ю. И. </w:t>
            </w:r>
            <w:proofErr w:type="spellStart"/>
            <w:r>
              <w:rPr>
                <w:sz w:val="18"/>
                <w:szCs w:val="18"/>
              </w:rPr>
              <w:t>Сигидов</w:t>
            </w:r>
            <w:proofErr w:type="spellEnd"/>
            <w:r>
              <w:rPr>
                <w:sz w:val="18"/>
                <w:szCs w:val="18"/>
              </w:rPr>
              <w:t xml:space="preserve"> [и др.] ; под ред.: Ю. Н. </w:t>
            </w:r>
            <w:proofErr w:type="spellStart"/>
            <w:r>
              <w:rPr>
                <w:sz w:val="18"/>
                <w:szCs w:val="18"/>
              </w:rPr>
              <w:t>Сигидова</w:t>
            </w:r>
            <w:proofErr w:type="spellEnd"/>
            <w:r>
              <w:rPr>
                <w:sz w:val="18"/>
                <w:szCs w:val="18"/>
              </w:rPr>
              <w:t xml:space="preserve">, А. И. Трубилина. - 2-е изд., </w:t>
            </w:r>
            <w:proofErr w:type="spellStart"/>
            <w:r>
              <w:rPr>
                <w:sz w:val="18"/>
                <w:szCs w:val="18"/>
              </w:rPr>
              <w:t>перераб</w:t>
            </w:r>
            <w:proofErr w:type="spellEnd"/>
            <w:r>
              <w:rPr>
                <w:sz w:val="18"/>
                <w:szCs w:val="18"/>
              </w:rPr>
              <w:t>. и доп. - Москва : ИНФРА-М, 2014. - 208 с.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hyperlink r:id="rId6">
              <w:r>
                <w:rPr>
                  <w:rStyle w:val="-"/>
                  <w:i/>
                  <w:iCs/>
                  <w:color w:val="auto"/>
                  <w:sz w:val="18"/>
                  <w:szCs w:val="18"/>
                </w:rPr>
                <w:t>http://znanium.com/go.php?id=398482</w:t>
              </w:r>
            </w:hyperlink>
          </w:p>
          <w:p w:rsidR="00054FC5" w:rsidRDefault="00863735">
            <w:pPr>
              <w:widowControl/>
              <w:numPr>
                <w:ilvl w:val="0"/>
                <w:numId w:val="1"/>
              </w:numPr>
              <w:shd w:val="clear" w:color="auto" w:fill="FFFFFF"/>
              <w:jc w:val="both"/>
            </w:pPr>
            <w:proofErr w:type="spellStart"/>
            <w:r>
              <w:rPr>
                <w:sz w:val="18"/>
                <w:szCs w:val="18"/>
              </w:rPr>
              <w:t>Нечеухина</w:t>
            </w:r>
            <w:proofErr w:type="spellEnd"/>
            <w:r>
              <w:rPr>
                <w:sz w:val="18"/>
                <w:szCs w:val="18"/>
              </w:rPr>
              <w:t>, Н. С.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Теория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бухгалтерского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учета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[Текст</w:t>
            </w:r>
            <w:proofErr w:type="gramStart"/>
            <w:r>
              <w:rPr>
                <w:sz w:val="18"/>
                <w:szCs w:val="18"/>
              </w:rPr>
              <w:t>] :</w:t>
            </w:r>
            <w:proofErr w:type="gramEnd"/>
            <w:r>
              <w:rPr>
                <w:sz w:val="18"/>
                <w:szCs w:val="18"/>
              </w:rPr>
              <w:t xml:space="preserve"> учебник / Н. С. </w:t>
            </w:r>
            <w:proofErr w:type="spellStart"/>
            <w:r>
              <w:rPr>
                <w:sz w:val="18"/>
                <w:szCs w:val="18"/>
              </w:rPr>
              <w:t>Нечеухина</w:t>
            </w:r>
            <w:proofErr w:type="spellEnd"/>
            <w:r>
              <w:rPr>
                <w:sz w:val="18"/>
                <w:szCs w:val="18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18"/>
                <w:szCs w:val="18"/>
              </w:rPr>
              <w:t>экон</w:t>
            </w:r>
            <w:proofErr w:type="spellEnd"/>
            <w:r>
              <w:rPr>
                <w:sz w:val="18"/>
                <w:szCs w:val="18"/>
              </w:rPr>
              <w:t xml:space="preserve">. ун-т. - </w:t>
            </w:r>
            <w:proofErr w:type="gramStart"/>
            <w:r>
              <w:rPr>
                <w:sz w:val="18"/>
                <w:szCs w:val="18"/>
              </w:rPr>
              <w:t>Екатеринбург :</w:t>
            </w:r>
            <w:proofErr w:type="gramEnd"/>
            <w:r>
              <w:rPr>
                <w:sz w:val="18"/>
                <w:szCs w:val="18"/>
              </w:rPr>
              <w:t xml:space="preserve"> [Издательство УрГЭУ], 2014. - 157 с.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hyperlink r:id="rId7">
              <w:r>
                <w:rPr>
                  <w:rStyle w:val="-"/>
                  <w:i/>
                  <w:iCs/>
                  <w:color w:val="auto"/>
                  <w:sz w:val="18"/>
                  <w:szCs w:val="18"/>
                </w:rPr>
                <w:t>http://lib.usue.ru/resource/limit/ump/14/p481926.pdf</w:t>
              </w:r>
            </w:hyperlink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100экз.</w:t>
            </w:r>
          </w:p>
          <w:p w:rsidR="00054FC5" w:rsidRDefault="00863735">
            <w:pPr>
              <w:widowControl/>
              <w:numPr>
                <w:ilvl w:val="0"/>
                <w:numId w:val="1"/>
              </w:numPr>
              <w:shd w:val="clear" w:color="auto" w:fill="FFFFFF"/>
              <w:jc w:val="both"/>
            </w:pPr>
            <w:proofErr w:type="spellStart"/>
            <w:r>
              <w:rPr>
                <w:sz w:val="18"/>
                <w:szCs w:val="18"/>
              </w:rPr>
              <w:t>Полковский</w:t>
            </w:r>
            <w:proofErr w:type="spellEnd"/>
            <w:r>
              <w:rPr>
                <w:sz w:val="18"/>
                <w:szCs w:val="18"/>
              </w:rPr>
              <w:t>, А. Л. Теория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бухгалтерского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учета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[Электронный ресурс</w:t>
            </w:r>
            <w:proofErr w:type="gramStart"/>
            <w:r>
              <w:rPr>
                <w:sz w:val="18"/>
                <w:szCs w:val="18"/>
              </w:rPr>
              <w:t>] :</w:t>
            </w:r>
            <w:proofErr w:type="gramEnd"/>
            <w:r>
              <w:rPr>
                <w:sz w:val="18"/>
                <w:szCs w:val="18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А. Л. </w:t>
            </w:r>
            <w:proofErr w:type="spellStart"/>
            <w:r>
              <w:rPr>
                <w:sz w:val="18"/>
                <w:szCs w:val="18"/>
              </w:rPr>
              <w:t>Полковский</w:t>
            </w:r>
            <w:proofErr w:type="spellEnd"/>
            <w:r>
              <w:rPr>
                <w:sz w:val="18"/>
                <w:szCs w:val="18"/>
              </w:rPr>
              <w:t xml:space="preserve"> ; под ред. Л. М. </w:t>
            </w:r>
            <w:proofErr w:type="spellStart"/>
            <w:r>
              <w:rPr>
                <w:sz w:val="18"/>
                <w:szCs w:val="18"/>
              </w:rPr>
              <w:t>Полковского</w:t>
            </w:r>
            <w:proofErr w:type="spellEnd"/>
            <w:r>
              <w:rPr>
                <w:sz w:val="18"/>
                <w:szCs w:val="18"/>
              </w:rPr>
              <w:t xml:space="preserve">. - </w:t>
            </w:r>
            <w:proofErr w:type="gramStart"/>
            <w:r>
              <w:rPr>
                <w:sz w:val="18"/>
                <w:szCs w:val="18"/>
              </w:rPr>
              <w:t>Москва :</w:t>
            </w:r>
            <w:proofErr w:type="gramEnd"/>
            <w:r>
              <w:rPr>
                <w:sz w:val="18"/>
                <w:szCs w:val="18"/>
              </w:rPr>
              <w:t xml:space="preserve"> Дашков и К°, 2015. - 272 с.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hyperlink r:id="rId8">
              <w:r>
                <w:rPr>
                  <w:rStyle w:val="-"/>
                  <w:i/>
                  <w:iCs/>
                  <w:color w:val="auto"/>
                  <w:sz w:val="18"/>
                  <w:szCs w:val="18"/>
                </w:rPr>
                <w:t>http://znanium.com/go.php?id=513302</w:t>
              </w:r>
            </w:hyperlink>
          </w:p>
          <w:p w:rsidR="00054FC5" w:rsidRDefault="0086373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</w:tabs>
              <w:jc w:val="both"/>
            </w:pPr>
            <w:proofErr w:type="spellStart"/>
            <w:r>
              <w:rPr>
                <w:rStyle w:val="-"/>
                <w:color w:val="auto"/>
                <w:sz w:val="20"/>
                <w:u w:val="none"/>
              </w:rPr>
              <w:t>Сигидов</w:t>
            </w:r>
            <w:proofErr w:type="spellEnd"/>
            <w:r>
              <w:rPr>
                <w:rStyle w:val="-"/>
                <w:color w:val="auto"/>
                <w:sz w:val="20"/>
                <w:u w:val="none"/>
              </w:rPr>
              <w:t>, Ю. И. Теория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rStyle w:val="-"/>
                <w:color w:val="auto"/>
                <w:sz w:val="20"/>
                <w:u w:val="none"/>
              </w:rPr>
              <w:t>бухгалтерского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rStyle w:val="-"/>
                <w:sz w:val="20"/>
                <w:u w:val="none"/>
              </w:rPr>
              <w:t>учета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rStyle w:val="-"/>
                <w:color w:val="auto"/>
                <w:sz w:val="20"/>
                <w:u w:val="none"/>
              </w:rPr>
              <w:t>[Электронный ресурс</w:t>
            </w:r>
            <w:proofErr w:type="gramStart"/>
            <w:r>
              <w:rPr>
                <w:rStyle w:val="-"/>
                <w:color w:val="auto"/>
                <w:sz w:val="20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sz w:val="20"/>
                <w:u w:val="none"/>
              </w:rPr>
              <w:t xml:space="preserve"> учебное пособие для студентов вузов, обучающихся по направлению подготовки 38.03.01 "Экономика" (квалификация (степень) «бакалавр») / Ю. И. </w:t>
            </w:r>
            <w:proofErr w:type="spellStart"/>
            <w:r>
              <w:rPr>
                <w:rStyle w:val="-"/>
                <w:color w:val="auto"/>
                <w:sz w:val="20"/>
                <w:u w:val="none"/>
              </w:rPr>
              <w:t>Сигидов</w:t>
            </w:r>
            <w:proofErr w:type="spellEnd"/>
            <w:r>
              <w:rPr>
                <w:rStyle w:val="-"/>
                <w:color w:val="auto"/>
                <w:sz w:val="20"/>
                <w:u w:val="none"/>
              </w:rPr>
              <w:t xml:space="preserve">, А. И. Трубилин. - 3-е изд., </w:t>
            </w:r>
            <w:proofErr w:type="spellStart"/>
            <w:r>
              <w:rPr>
                <w:rStyle w:val="-"/>
                <w:color w:val="auto"/>
                <w:sz w:val="20"/>
                <w:u w:val="none"/>
              </w:rPr>
              <w:t>перераб</w:t>
            </w:r>
            <w:proofErr w:type="spellEnd"/>
            <w:r>
              <w:rPr>
                <w:rStyle w:val="-"/>
                <w:color w:val="auto"/>
                <w:sz w:val="20"/>
                <w:u w:val="none"/>
              </w:rPr>
              <w:t>. и доп. - Москва : ИНФРА-М, 2014. - 326 с.</w:t>
            </w:r>
            <w:r>
              <w:rPr>
                <w:rStyle w:val="apple-converted-space"/>
                <w:sz w:val="20"/>
              </w:rPr>
              <w:t> </w:t>
            </w:r>
            <w:hyperlink r:id="rId9">
              <w:r>
                <w:rPr>
                  <w:rStyle w:val="-"/>
                  <w:i/>
                  <w:iCs/>
                  <w:color w:val="auto"/>
                  <w:sz w:val="18"/>
                  <w:szCs w:val="18"/>
                </w:rPr>
                <w:t>http://znanium.com/go.php?id=425646</w:t>
              </w:r>
            </w:hyperlink>
            <w:r>
              <w:rPr>
                <w:rStyle w:val="-"/>
                <w:color w:val="auto"/>
                <w:sz w:val="18"/>
                <w:szCs w:val="18"/>
                <w:u w:val="none"/>
              </w:rPr>
              <w:t>.</w:t>
            </w:r>
          </w:p>
          <w:p w:rsidR="00054FC5" w:rsidRDefault="00863735">
            <w:pPr>
              <w:widowControl/>
              <w:shd w:val="clear" w:color="auto" w:fill="FFFFFF"/>
              <w:tabs>
                <w:tab w:val="left" w:pos="195"/>
              </w:tabs>
              <w:ind w:left="720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054FC5" w:rsidRDefault="00863735">
            <w:pPr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0"/>
              </w:rPr>
              <w:t>Цыганков, К. Ю.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sz w:val="20"/>
              </w:rPr>
              <w:t>История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sz w:val="20"/>
              </w:rPr>
              <w:t xml:space="preserve">учетной </w:t>
            </w:r>
            <w:proofErr w:type="gramStart"/>
            <w:r>
              <w:rPr>
                <w:sz w:val="20"/>
              </w:rPr>
              <w:t>мысли :</w:t>
            </w:r>
            <w:proofErr w:type="gramEnd"/>
            <w:r>
              <w:rPr>
                <w:sz w:val="20"/>
              </w:rPr>
              <w:t xml:space="preserve"> научное издание / К. Ю. Цыганков. - </w:t>
            </w:r>
            <w:proofErr w:type="gramStart"/>
            <w:r>
              <w:rPr>
                <w:sz w:val="20"/>
              </w:rPr>
              <w:t>Москва :</w:t>
            </w:r>
            <w:proofErr w:type="gramEnd"/>
            <w:r>
              <w:rPr>
                <w:sz w:val="20"/>
              </w:rPr>
              <w:t xml:space="preserve"> Магистр: ИНФРА-М, 2013. - 544 с.</w:t>
            </w:r>
            <w:r>
              <w:rPr>
                <w:rStyle w:val="apple-converted-space"/>
                <w:sz w:val="20"/>
              </w:rPr>
              <w:t> </w:t>
            </w:r>
            <w:hyperlink r:id="rId10">
              <w:r>
                <w:rPr>
                  <w:rStyle w:val="-"/>
                  <w:color w:val="auto"/>
                  <w:sz w:val="20"/>
                  <w:u w:val="none"/>
                </w:rPr>
                <w:t>http://znanium.com/go.php?id=367425</w:t>
              </w:r>
            </w:hyperlink>
          </w:p>
          <w:p w:rsidR="00054FC5" w:rsidRDefault="00863735">
            <w:pPr>
              <w:pStyle w:val="aff3"/>
              <w:numPr>
                <w:ilvl w:val="0"/>
                <w:numId w:val="2"/>
              </w:numPr>
              <w:tabs>
                <w:tab w:val="left" w:pos="426"/>
                <w:tab w:val="right" w:leader="underscore" w:pos="8505"/>
              </w:tabs>
              <w:jc w:val="both"/>
            </w:pPr>
            <w:r>
              <w:rPr>
                <w:sz w:val="20"/>
                <w:szCs w:val="20"/>
              </w:rPr>
              <w:t xml:space="preserve">Цыганков, К. Ю. История учетной </w:t>
            </w:r>
            <w:proofErr w:type="gramStart"/>
            <w:r>
              <w:rPr>
                <w:sz w:val="20"/>
                <w:szCs w:val="20"/>
              </w:rPr>
              <w:t>мысли :</w:t>
            </w:r>
            <w:proofErr w:type="gramEnd"/>
            <w:r>
              <w:rPr>
                <w:sz w:val="20"/>
                <w:szCs w:val="20"/>
              </w:rPr>
              <w:t xml:space="preserve"> научное издание / К. Ю. Цыганков. - </w:t>
            </w:r>
            <w:proofErr w:type="gramStart"/>
            <w:r>
              <w:rPr>
                <w:sz w:val="20"/>
                <w:szCs w:val="20"/>
              </w:rPr>
              <w:t>Москва :</w:t>
            </w:r>
            <w:proofErr w:type="gramEnd"/>
            <w:r>
              <w:rPr>
                <w:sz w:val="20"/>
                <w:szCs w:val="20"/>
              </w:rPr>
              <w:t xml:space="preserve"> Магистр: ИНФРА-М, 2013. - 544 </w:t>
            </w:r>
            <w:proofErr w:type="spellStart"/>
            <w:r>
              <w:rPr>
                <w:sz w:val="20"/>
                <w:szCs w:val="20"/>
              </w:rPr>
              <w:t>с.</w:t>
            </w:r>
            <w:hyperlink r:id="rId11">
              <w:r>
                <w:rPr>
                  <w:rStyle w:val="-"/>
                  <w:sz w:val="20"/>
                  <w:szCs w:val="20"/>
                  <w:u w:val="none"/>
                </w:rPr>
                <w:t>http</w:t>
              </w:r>
              <w:proofErr w:type="spellEnd"/>
              <w:r>
                <w:rPr>
                  <w:rStyle w:val="-"/>
                  <w:sz w:val="20"/>
                  <w:szCs w:val="20"/>
                  <w:u w:val="none"/>
                </w:rPr>
                <w:t>://znanium.com/</w:t>
              </w:r>
              <w:proofErr w:type="spellStart"/>
              <w:r>
                <w:rPr>
                  <w:rStyle w:val="-"/>
                  <w:sz w:val="20"/>
                  <w:szCs w:val="20"/>
                  <w:u w:val="none"/>
                </w:rPr>
                <w:t>go.php?id</w:t>
              </w:r>
              <w:proofErr w:type="spellEnd"/>
              <w:r>
                <w:rPr>
                  <w:rStyle w:val="-"/>
                  <w:sz w:val="20"/>
                  <w:szCs w:val="20"/>
                  <w:u w:val="none"/>
                </w:rPr>
                <w:t>=367425</w:t>
              </w:r>
            </w:hyperlink>
          </w:p>
          <w:p w:rsidR="00054FC5" w:rsidRDefault="00863735">
            <w:pPr>
              <w:widowControl/>
              <w:numPr>
                <w:ilvl w:val="0"/>
                <w:numId w:val="2"/>
              </w:numPr>
              <w:shd w:val="clear" w:color="auto" w:fill="FFFFFF"/>
              <w:spacing w:afterAutospacing="1"/>
              <w:jc w:val="both"/>
            </w:pPr>
            <w:r>
              <w:rPr>
                <w:rStyle w:val="-"/>
                <w:color w:val="auto"/>
                <w:sz w:val="20"/>
                <w:u w:val="none"/>
              </w:rPr>
              <w:t>Теория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rStyle w:val="-"/>
                <w:color w:val="auto"/>
                <w:sz w:val="20"/>
                <w:u w:val="none"/>
              </w:rPr>
              <w:t>бухгалтерского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rStyle w:val="-"/>
                <w:color w:val="auto"/>
                <w:sz w:val="20"/>
                <w:u w:val="none"/>
              </w:rPr>
              <w:t>учета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rStyle w:val="-"/>
                <w:color w:val="auto"/>
                <w:sz w:val="20"/>
                <w:u w:val="none"/>
              </w:rPr>
              <w:t>[Текст</w:t>
            </w:r>
            <w:proofErr w:type="gramStart"/>
            <w:r>
              <w:rPr>
                <w:rStyle w:val="-"/>
                <w:color w:val="auto"/>
                <w:sz w:val="20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sz w:val="20"/>
                <w:u w:val="none"/>
              </w:rPr>
              <w:t xml:space="preserve"> учебно-методический комплекс / М-во образования и науки Рос. Федерации, Урал. гос. </w:t>
            </w:r>
            <w:proofErr w:type="spellStart"/>
            <w:r>
              <w:rPr>
                <w:rStyle w:val="-"/>
                <w:color w:val="auto"/>
                <w:sz w:val="20"/>
                <w:u w:val="none"/>
              </w:rPr>
              <w:t>экон</w:t>
            </w:r>
            <w:proofErr w:type="spellEnd"/>
            <w:r>
              <w:rPr>
                <w:rStyle w:val="-"/>
                <w:color w:val="auto"/>
                <w:sz w:val="20"/>
                <w:u w:val="none"/>
              </w:rPr>
              <w:t xml:space="preserve">. ун-т, Ин-т </w:t>
            </w:r>
            <w:proofErr w:type="spellStart"/>
            <w:r>
              <w:rPr>
                <w:rStyle w:val="-"/>
                <w:color w:val="auto"/>
                <w:sz w:val="20"/>
                <w:u w:val="none"/>
              </w:rPr>
              <w:t>непрерыв</w:t>
            </w:r>
            <w:proofErr w:type="spellEnd"/>
            <w:r>
              <w:rPr>
                <w:rStyle w:val="-"/>
                <w:color w:val="auto"/>
                <w:sz w:val="20"/>
                <w:u w:val="none"/>
              </w:rPr>
              <w:t xml:space="preserve">. </w:t>
            </w:r>
            <w:proofErr w:type="gramStart"/>
            <w:r>
              <w:rPr>
                <w:rStyle w:val="-"/>
                <w:color w:val="auto"/>
                <w:sz w:val="20"/>
                <w:u w:val="none"/>
              </w:rPr>
              <w:t>образования ;</w:t>
            </w:r>
            <w:proofErr w:type="gramEnd"/>
            <w:r>
              <w:rPr>
                <w:rStyle w:val="-"/>
                <w:color w:val="auto"/>
                <w:sz w:val="20"/>
                <w:u w:val="none"/>
              </w:rPr>
              <w:t xml:space="preserve"> авт.-сост. Н. С. </w:t>
            </w:r>
            <w:proofErr w:type="spellStart"/>
            <w:r>
              <w:rPr>
                <w:rStyle w:val="-"/>
                <w:color w:val="auto"/>
                <w:sz w:val="20"/>
                <w:u w:val="none"/>
              </w:rPr>
              <w:t>Нечеухина</w:t>
            </w:r>
            <w:proofErr w:type="spellEnd"/>
            <w:r>
              <w:rPr>
                <w:rStyle w:val="-"/>
                <w:color w:val="auto"/>
                <w:sz w:val="20"/>
                <w:u w:val="none"/>
              </w:rPr>
              <w:t xml:space="preserve">. - </w:t>
            </w:r>
            <w:proofErr w:type="gramStart"/>
            <w:r>
              <w:rPr>
                <w:rStyle w:val="-"/>
                <w:color w:val="auto"/>
                <w:sz w:val="20"/>
                <w:u w:val="none"/>
              </w:rPr>
              <w:t>Екатеринбург :</w:t>
            </w:r>
            <w:proofErr w:type="gramEnd"/>
            <w:r>
              <w:rPr>
                <w:rStyle w:val="-"/>
                <w:color w:val="auto"/>
                <w:sz w:val="20"/>
                <w:u w:val="none"/>
              </w:rPr>
              <w:t xml:space="preserve"> [Издательство УрГЭУ], 2013. - 74 с.                                                                                                                     4.</w:t>
            </w:r>
            <w:r>
              <w:rPr>
                <w:sz w:val="20"/>
              </w:rPr>
              <w:t>Герасимова, Л. Н. Профессиональная этика и ценности бухгалтеров и аудиторов [Текст</w:t>
            </w:r>
            <w:proofErr w:type="gramStart"/>
            <w:r>
              <w:rPr>
                <w:sz w:val="20"/>
              </w:rPr>
              <w:t>] :</w:t>
            </w:r>
            <w:proofErr w:type="gramEnd"/>
            <w:r>
              <w:rPr>
                <w:sz w:val="20"/>
              </w:rPr>
              <w:t xml:space="preserve"> учебник для </w:t>
            </w:r>
            <w:proofErr w:type="spellStart"/>
            <w:r>
              <w:rPr>
                <w:sz w:val="20"/>
              </w:rPr>
              <w:t>бакалавриата</w:t>
            </w:r>
            <w:proofErr w:type="spellEnd"/>
            <w:r>
              <w:rPr>
                <w:sz w:val="20"/>
              </w:rPr>
              <w:t xml:space="preserve"> для студентов вузов, обучающихся по экономическим направлениям и специальностям / Л. Н. Герасимова ; Финансовый ун-т при Правительстве Рос. Федерации. - </w:t>
            </w:r>
            <w:proofErr w:type="gramStart"/>
            <w:r>
              <w:rPr>
                <w:sz w:val="20"/>
              </w:rPr>
              <w:t>Москва :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Юрайт</w:t>
            </w:r>
            <w:proofErr w:type="spellEnd"/>
            <w:r>
              <w:rPr>
                <w:sz w:val="20"/>
              </w:rPr>
              <w:t>, 2016. - 318 с. 3экз.</w:t>
            </w:r>
          </w:p>
        </w:tc>
      </w:tr>
      <w:tr w:rsidR="00054FC5">
        <w:tc>
          <w:tcPr>
            <w:tcW w:w="10490" w:type="dxa"/>
            <w:gridSpan w:val="3"/>
            <w:shd w:val="clear" w:color="auto" w:fill="E7E6E6" w:themeFill="background2"/>
          </w:tcPr>
          <w:p w:rsidR="00054FC5" w:rsidRDefault="00863735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54FC5">
        <w:tc>
          <w:tcPr>
            <w:tcW w:w="10490" w:type="dxa"/>
            <w:gridSpan w:val="3"/>
            <w:shd w:val="clear" w:color="auto" w:fill="auto"/>
          </w:tcPr>
          <w:p w:rsidR="00054FC5" w:rsidRDefault="008637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54FC5" w:rsidRDefault="0086373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54FC5" w:rsidRDefault="00863735">
            <w:pPr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4"/>
                <w:szCs w:val="22"/>
              </w:rPr>
              <w:t>К</w:t>
            </w:r>
            <w:r>
              <w:rPr>
                <w:color w:val="000000"/>
                <w:sz w:val="24"/>
              </w:rPr>
              <w:t>онфигурация 1</w:t>
            </w:r>
            <w:proofErr w:type="gramStart"/>
            <w:r>
              <w:rPr>
                <w:color w:val="000000"/>
                <w:sz w:val="24"/>
              </w:rPr>
              <w:t>С:Бухгалтерия</w:t>
            </w:r>
            <w:proofErr w:type="gramEnd"/>
            <w:r>
              <w:rPr>
                <w:color w:val="000000"/>
                <w:sz w:val="24"/>
              </w:rPr>
              <w:t xml:space="preserve"> 8 </w:t>
            </w:r>
            <w:r>
              <w:rPr>
                <w:color w:val="000000"/>
                <w:sz w:val="22"/>
                <w:szCs w:val="22"/>
              </w:rPr>
              <w:t>Договор Б/Н от 02.06.2009 г., Лицензионное соглашение № 8971903, Акт № 62 от 15.07.2009</w:t>
            </w:r>
          </w:p>
          <w:p w:rsidR="00054FC5" w:rsidRDefault="00863735">
            <w:r>
              <w:rPr>
                <w:color w:val="000000"/>
                <w:sz w:val="24"/>
                <w:szCs w:val="22"/>
              </w:rPr>
              <w:t xml:space="preserve">- Справочно-правовая система Гарант. </w:t>
            </w:r>
            <w:r>
              <w:rPr>
                <w:color w:val="000000"/>
                <w:sz w:val="20"/>
              </w:rPr>
              <w:t>Договор № 58419 от 22 декабря 2015</w:t>
            </w:r>
          </w:p>
          <w:p w:rsidR="00054FC5" w:rsidRDefault="00054FC5">
            <w:pPr>
              <w:rPr>
                <w:b/>
                <w:sz w:val="22"/>
                <w:szCs w:val="22"/>
              </w:rPr>
            </w:pPr>
          </w:p>
          <w:p w:rsidR="00054FC5" w:rsidRDefault="008637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54FC5" w:rsidRDefault="00863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054FC5" w:rsidRDefault="00863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054FC5" w:rsidRDefault="00863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54FC5">
        <w:tc>
          <w:tcPr>
            <w:tcW w:w="10490" w:type="dxa"/>
            <w:gridSpan w:val="3"/>
            <w:shd w:val="clear" w:color="auto" w:fill="E7E6E6" w:themeFill="background2"/>
          </w:tcPr>
          <w:p w:rsidR="00054FC5" w:rsidRDefault="008637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054FC5">
        <w:tc>
          <w:tcPr>
            <w:tcW w:w="10490" w:type="dxa"/>
            <w:gridSpan w:val="3"/>
            <w:shd w:val="clear" w:color="auto" w:fill="auto"/>
          </w:tcPr>
          <w:p w:rsidR="00054FC5" w:rsidRDefault="0086373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54FC5">
        <w:tc>
          <w:tcPr>
            <w:tcW w:w="10490" w:type="dxa"/>
            <w:gridSpan w:val="3"/>
            <w:shd w:val="clear" w:color="auto" w:fill="E7E6E6" w:themeFill="background2"/>
          </w:tcPr>
          <w:p w:rsidR="00054FC5" w:rsidRDefault="0086373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54FC5">
        <w:tc>
          <w:tcPr>
            <w:tcW w:w="10490" w:type="dxa"/>
            <w:gridSpan w:val="3"/>
            <w:shd w:val="clear" w:color="auto" w:fill="auto"/>
          </w:tcPr>
          <w:p w:rsidR="00054FC5" w:rsidRDefault="004428A4">
            <w:r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54FC5" w:rsidRDefault="00054FC5">
      <w:pPr>
        <w:ind w:left="-284"/>
        <w:rPr>
          <w:sz w:val="24"/>
          <w:szCs w:val="24"/>
        </w:rPr>
      </w:pPr>
    </w:p>
    <w:p w:rsidR="00054FC5" w:rsidRDefault="00863735">
      <w:pPr>
        <w:ind w:left="-284"/>
      </w:pPr>
      <w:r>
        <w:rPr>
          <w:sz w:val="24"/>
          <w:szCs w:val="24"/>
        </w:rPr>
        <w:t xml:space="preserve">Аннотацию подготовила    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Нечеухина</w:t>
      </w:r>
      <w:proofErr w:type="spellEnd"/>
      <w:r>
        <w:rPr>
          <w:sz w:val="24"/>
          <w:szCs w:val="24"/>
          <w:u w:val="single"/>
        </w:rPr>
        <w:t xml:space="preserve"> Н. С., профессор, д.э.н.</w:t>
      </w:r>
    </w:p>
    <w:p w:rsidR="00054FC5" w:rsidRDefault="00054FC5">
      <w:pPr>
        <w:rPr>
          <w:sz w:val="24"/>
          <w:szCs w:val="24"/>
        </w:rPr>
      </w:pPr>
    </w:p>
    <w:p w:rsidR="00054FC5" w:rsidRDefault="00054FC5">
      <w:pPr>
        <w:rPr>
          <w:sz w:val="24"/>
          <w:szCs w:val="24"/>
        </w:rPr>
      </w:pPr>
      <w:bookmarkStart w:id="1" w:name="_GoBack"/>
      <w:bookmarkEnd w:id="1"/>
    </w:p>
    <w:p w:rsidR="00054FC5" w:rsidRDefault="008637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54FC5" w:rsidRDefault="00054FC5"/>
    <w:sectPr w:rsidR="00054FC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roman"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121B"/>
    <w:multiLevelType w:val="multilevel"/>
    <w:tmpl w:val="7F62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56068"/>
    <w:multiLevelType w:val="multilevel"/>
    <w:tmpl w:val="747C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01612A9"/>
    <w:multiLevelType w:val="multilevel"/>
    <w:tmpl w:val="2C6CA3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3C5351"/>
    <w:multiLevelType w:val="multilevel"/>
    <w:tmpl w:val="301C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054FC5"/>
    <w:rsid w:val="00054FC5"/>
    <w:rsid w:val="00205E46"/>
    <w:rsid w:val="004428A4"/>
    <w:rsid w:val="008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3DAAD-A710-4491-AD48-CDDDFA6C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uiPriority w:val="99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 w:val="0"/>
      <w:bCs w:val="0"/>
      <w:i/>
      <w:iCs/>
      <w:color w:val="auto"/>
      <w:sz w:val="18"/>
      <w:szCs w:val="18"/>
    </w:rPr>
  </w:style>
  <w:style w:type="character" w:customStyle="1" w:styleId="ListLabel82">
    <w:name w:val="ListLabel 82"/>
    <w:qFormat/>
    <w:rPr>
      <w:b w:val="0"/>
      <w:bCs w:val="0"/>
      <w:i w:val="0"/>
      <w:iCs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Pr>
      <w:b w:val="0"/>
      <w:bCs w:val="0"/>
      <w:i w:val="0"/>
      <w:iCs w:val="0"/>
      <w:sz w:val="20"/>
      <w:szCs w:val="20"/>
      <w:u w:val="none"/>
    </w:rPr>
  </w:style>
  <w:style w:type="character" w:customStyle="1" w:styleId="ListLabel84">
    <w:name w:val="ListLabel 84"/>
    <w:qFormat/>
    <w:rPr>
      <w:b w:val="0"/>
      <w:bCs w:val="0"/>
      <w:i/>
      <w:iCs/>
      <w:color w:val="auto"/>
      <w:sz w:val="18"/>
      <w:szCs w:val="18"/>
    </w:rPr>
  </w:style>
  <w:style w:type="character" w:customStyle="1" w:styleId="ListLabel85">
    <w:name w:val="ListLabel 85"/>
    <w:qFormat/>
    <w:rPr>
      <w:b w:val="0"/>
      <w:bCs w:val="0"/>
      <w:i w:val="0"/>
      <w:iCs w:val="0"/>
      <w:color w:val="auto"/>
      <w:sz w:val="20"/>
      <w:szCs w:val="20"/>
      <w:u w:val="none"/>
    </w:rPr>
  </w:style>
  <w:style w:type="character" w:customStyle="1" w:styleId="ListLabel86">
    <w:name w:val="ListLabel 86"/>
    <w:qFormat/>
    <w:rPr>
      <w:b w:val="0"/>
      <w:bCs w:val="0"/>
      <w:i w:val="0"/>
      <w:iCs w:val="0"/>
      <w:sz w:val="20"/>
      <w:szCs w:val="20"/>
      <w:u w:val="none"/>
    </w:rPr>
  </w:style>
  <w:style w:type="paragraph" w:customStyle="1" w:styleId="14">
    <w:name w:val="Заголовок1"/>
    <w:basedOn w:val="a"/>
    <w:next w:val="aff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FreeSans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c"/>
    <w:link w:val="312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12">
    <w:name w:val="Основной текст 3 Знак1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5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6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3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4/p481926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98482" TargetMode="External"/><Relationship Id="rId11" Type="http://schemas.openxmlformats.org/officeDocument/2006/relationships/hyperlink" Target="http://znanium.com/go.php?id=3674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67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25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1745-C84C-4186-B358-B20550E8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710</Words>
  <Characters>4050</Characters>
  <Application>Microsoft Office Word</Application>
  <DocSecurity>0</DocSecurity>
  <Lines>33</Lines>
  <Paragraphs>9</Paragraphs>
  <ScaleCrop>false</ScaleCrop>
  <Company>Microsoft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2019-03-18T16:27:00Z</cp:lastPrinted>
  <dcterms:created xsi:type="dcterms:W3CDTF">2019-03-12T18:49:00Z</dcterms:created>
  <dcterms:modified xsi:type="dcterms:W3CDTF">2020-03-24T08:55:00Z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